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BA65" w14:textId="77777777" w:rsidR="002D4C68" w:rsidRDefault="002D4C68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67499EC1" w14:textId="754D3C2D" w:rsidR="00E44FFE" w:rsidRDefault="00F25405" w:rsidP="002D4C68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430A6E0A" w14:textId="29B5BA3F" w:rsidR="002D4C68" w:rsidRDefault="000F6E92" w:rsidP="002D4C68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Anestezi Programı</w:t>
      </w:r>
    </w:p>
    <w:p w14:paraId="717AFA86" w14:textId="77777777" w:rsidR="000F6E92" w:rsidRPr="009D5983" w:rsidRDefault="000F6E92" w:rsidP="002D4C68">
      <w:pPr>
        <w:spacing w:before="100"/>
        <w:jc w:val="center"/>
        <w:rPr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77777777" w:rsidR="00FE19F7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Hastanın tanısı hakkında bilgilendirme</w:t>
            </w:r>
          </w:p>
        </w:tc>
        <w:tc>
          <w:tcPr>
            <w:tcW w:w="4716" w:type="dxa"/>
          </w:tcPr>
          <w:p w14:paraId="4C887735" w14:textId="1B299D12" w:rsidR="00FE19F7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Hastanın tanısı, </w:t>
            </w:r>
            <w:r w:rsidR="000F0186">
              <w:rPr>
                <w:sz w:val="20"/>
                <w:szCs w:val="20"/>
              </w:rPr>
              <w:t xml:space="preserve">nedeni, </w:t>
            </w:r>
            <w:r w:rsidR="005253B3">
              <w:rPr>
                <w:sz w:val="20"/>
                <w:szCs w:val="20"/>
              </w:rPr>
              <w:t>belirtileri,</w:t>
            </w:r>
            <w:r w:rsidR="000F01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ameliyat endikasyonu için gerekli bilgiler</w:t>
            </w:r>
          </w:p>
        </w:tc>
        <w:tc>
          <w:tcPr>
            <w:tcW w:w="968" w:type="dxa"/>
          </w:tcPr>
          <w:p w14:paraId="2A52050C" w14:textId="77777777" w:rsidR="00FE19F7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77777777" w:rsidR="00FE19F7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Hastanın preoperatif değerlendirilmesi</w:t>
            </w:r>
          </w:p>
        </w:tc>
        <w:tc>
          <w:tcPr>
            <w:tcW w:w="4716" w:type="dxa"/>
          </w:tcPr>
          <w:p w14:paraId="3625B73B" w14:textId="45D9248F" w:rsidR="00FE19F7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Anestezi öncesi hasta değerlendirmesi, </w:t>
            </w:r>
            <w:proofErr w:type="spellStart"/>
            <w:r w:rsidR="00D06D02">
              <w:rPr>
                <w:sz w:val="20"/>
                <w:szCs w:val="20"/>
              </w:rPr>
              <w:t>anamnez</w:t>
            </w:r>
            <w:proofErr w:type="spellEnd"/>
            <w:r w:rsidR="00D06D0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ASA sınıflandırması, hava yolu değerlendirmesi</w:t>
            </w:r>
          </w:p>
        </w:tc>
        <w:tc>
          <w:tcPr>
            <w:tcW w:w="968" w:type="dxa"/>
          </w:tcPr>
          <w:p w14:paraId="5FF32920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42CC76BE" w14:textId="77777777" w:rsidTr="00DA1521">
        <w:tc>
          <w:tcPr>
            <w:tcW w:w="3681" w:type="dxa"/>
          </w:tcPr>
          <w:p w14:paraId="021E9E6E" w14:textId="77777777" w:rsidR="00FE19F7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Hastanın intraoperatif değerlendirilmesi</w:t>
            </w:r>
          </w:p>
        </w:tc>
        <w:tc>
          <w:tcPr>
            <w:tcW w:w="4716" w:type="dxa"/>
          </w:tcPr>
          <w:p w14:paraId="6BB0A073" w14:textId="77777777" w:rsidR="00FE19F7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Ameliyat sırasında anestezi uygulamaları, monitörizasyon ve </w:t>
            </w:r>
            <w:proofErr w:type="spellStart"/>
            <w:r>
              <w:rPr>
                <w:sz w:val="20"/>
                <w:szCs w:val="20"/>
              </w:rPr>
              <w:t>vital</w:t>
            </w:r>
            <w:proofErr w:type="spellEnd"/>
            <w:r>
              <w:rPr>
                <w:sz w:val="20"/>
                <w:szCs w:val="20"/>
              </w:rPr>
              <w:t xml:space="preserve"> bulguların takibi</w:t>
            </w:r>
          </w:p>
        </w:tc>
        <w:tc>
          <w:tcPr>
            <w:tcW w:w="968" w:type="dxa"/>
          </w:tcPr>
          <w:p w14:paraId="7208485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2FC58D60" w14:textId="77777777" w:rsidTr="00DA1521">
        <w:tc>
          <w:tcPr>
            <w:tcW w:w="3681" w:type="dxa"/>
          </w:tcPr>
          <w:p w14:paraId="38F42CF8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Hastanın postoperatif değerlendirilmesi</w:t>
            </w:r>
          </w:p>
        </w:tc>
        <w:tc>
          <w:tcPr>
            <w:tcW w:w="4716" w:type="dxa"/>
          </w:tcPr>
          <w:p w14:paraId="0A6DE6AF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Ameliyat sonrası derlenme süreci, ağrı yönetimi ve hasta takibi</w:t>
            </w:r>
          </w:p>
        </w:tc>
        <w:tc>
          <w:tcPr>
            <w:tcW w:w="968" w:type="dxa"/>
          </w:tcPr>
          <w:p w14:paraId="35379114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755D4288" w14:textId="77777777" w:rsidTr="00DA1521">
        <w:tc>
          <w:tcPr>
            <w:tcW w:w="3681" w:type="dxa"/>
          </w:tcPr>
          <w:p w14:paraId="48CD5EF0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Vaka sürecinde kullanılan ilaçların kullanımı</w:t>
            </w:r>
          </w:p>
        </w:tc>
        <w:tc>
          <w:tcPr>
            <w:tcW w:w="4716" w:type="dxa"/>
          </w:tcPr>
          <w:p w14:paraId="09BFE679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Anestezik ajanlar, analjezikler, kas gevşeticiler ve diğer ilaçların kullanım bilgisi</w:t>
            </w:r>
          </w:p>
        </w:tc>
        <w:tc>
          <w:tcPr>
            <w:tcW w:w="968" w:type="dxa"/>
          </w:tcPr>
          <w:p w14:paraId="21F955CC" w14:textId="77777777" w:rsidR="005529C3" w:rsidRPr="00974B7E" w:rsidRDefault="00563754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10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sorumlusu veya klinik danışmanın onay imzası</w:t>
            </w:r>
          </w:p>
        </w:tc>
        <w:tc>
          <w:tcPr>
            <w:tcW w:w="968" w:type="dxa"/>
          </w:tcPr>
          <w:p w14:paraId="0AF9E809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64C42B81" w14:textId="77777777" w:rsidTr="00DA1521">
        <w:tc>
          <w:tcPr>
            <w:tcW w:w="3681" w:type="dxa"/>
          </w:tcPr>
          <w:p w14:paraId="3D2EA22D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D36D" w14:textId="77777777" w:rsidR="00CE78FE" w:rsidRDefault="00CE78FE">
      <w:r>
        <w:separator/>
      </w:r>
    </w:p>
  </w:endnote>
  <w:endnote w:type="continuationSeparator" w:id="0">
    <w:p w14:paraId="2ADD5533" w14:textId="77777777" w:rsidR="00CE78FE" w:rsidRDefault="00CE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E1B2" w14:textId="77777777" w:rsidR="00CE78FE" w:rsidRDefault="00CE78FE">
      <w:r>
        <w:separator/>
      </w:r>
    </w:p>
  </w:footnote>
  <w:footnote w:type="continuationSeparator" w:id="0">
    <w:p w14:paraId="6DEDD04D" w14:textId="77777777" w:rsidR="00CE78FE" w:rsidRDefault="00CE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0F6E92"/>
    <w:rsid w:val="00160BCA"/>
    <w:rsid w:val="00185732"/>
    <w:rsid w:val="0020518E"/>
    <w:rsid w:val="0020683E"/>
    <w:rsid w:val="002D4418"/>
    <w:rsid w:val="002D4C68"/>
    <w:rsid w:val="003A462A"/>
    <w:rsid w:val="003F7977"/>
    <w:rsid w:val="0047705B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708F3"/>
    <w:rsid w:val="006C119A"/>
    <w:rsid w:val="006C2BDA"/>
    <w:rsid w:val="00757C31"/>
    <w:rsid w:val="00974B7E"/>
    <w:rsid w:val="009D5983"/>
    <w:rsid w:val="00A0584D"/>
    <w:rsid w:val="00A23AE7"/>
    <w:rsid w:val="00A764BD"/>
    <w:rsid w:val="00B14AE4"/>
    <w:rsid w:val="00B448D1"/>
    <w:rsid w:val="00BC7565"/>
    <w:rsid w:val="00BF2371"/>
    <w:rsid w:val="00C432A4"/>
    <w:rsid w:val="00CA144F"/>
    <w:rsid w:val="00CE78FE"/>
    <w:rsid w:val="00D06D02"/>
    <w:rsid w:val="00D11947"/>
    <w:rsid w:val="00D76444"/>
    <w:rsid w:val="00DA1521"/>
    <w:rsid w:val="00DA780C"/>
    <w:rsid w:val="00E44FFE"/>
    <w:rsid w:val="00E93888"/>
    <w:rsid w:val="00EF3FBA"/>
    <w:rsid w:val="00F25405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1420</Characters>
  <Application>Microsoft Office Word</Application>
  <DocSecurity>0</DocSecurity>
  <Lines>78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Pinti 365</cp:lastModifiedBy>
  <cp:revision>27</cp:revision>
  <cp:lastPrinted>2025-12-22T12:16:00Z</cp:lastPrinted>
  <dcterms:created xsi:type="dcterms:W3CDTF">2025-12-22T12:26:00Z</dcterms:created>
  <dcterms:modified xsi:type="dcterms:W3CDTF">2026-02-19T13:01:00Z</dcterms:modified>
</cp:coreProperties>
</file>